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80" w:lineRule="exact"/>
        <w:ind w:left="0" w:leftChars="0"/>
        <w:jc w:val="left"/>
        <w:rPr>
          <w:rFonts w:hint="default" w:ascii="Times New Roman" w:hAnsi="Times New Roman" w:eastAsia="方正小标宋简体" w:cs="Times New Roman"/>
          <w:sz w:val="44"/>
          <w:szCs w:val="2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W w:w="141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1493"/>
        <w:gridCol w:w="1287"/>
        <w:gridCol w:w="1022"/>
        <w:gridCol w:w="1120"/>
        <w:gridCol w:w="982"/>
        <w:gridCol w:w="1313"/>
        <w:gridCol w:w="1078"/>
        <w:gridCol w:w="1591"/>
        <w:gridCol w:w="1410"/>
        <w:gridCol w:w="1204"/>
        <w:gridCol w:w="1"/>
        <w:gridCol w:w="1203"/>
        <w:gridCol w:w="1"/>
      </w:tblGrid>
      <w:tr>
        <w:trPr>
          <w:trHeight w:val="866" w:hRule="atLeast"/>
          <w:jc w:val="center"/>
        </w:trPr>
        <w:tc>
          <w:tcPr>
            <w:tcW w:w="12970" w:type="dxa"/>
            <w:gridSpan w:val="1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 w:right="-1260" w:rightChars="-63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沁阳市2018</w:t>
            </w: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—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2019年度清洁取暖试点城市建筑能效提升项目报表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400" w:leftChars="200" w:firstLine="0" w:firstLine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2970" w:type="dxa"/>
            <w:gridSpan w:val="1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二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/>
              </w:rPr>
              <w:t>、既有建筑能效提升项目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675" w:hRule="atLeast"/>
          <w:jc w:val="center"/>
        </w:trPr>
        <w:tc>
          <w:tcPr>
            <w:tcW w:w="469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493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项目单位</w:t>
            </w:r>
          </w:p>
        </w:tc>
        <w:tc>
          <w:tcPr>
            <w:tcW w:w="1287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项目名称</w:t>
            </w:r>
          </w:p>
        </w:tc>
        <w:tc>
          <w:tcPr>
            <w:tcW w:w="1022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建筑面积</w:t>
            </w:r>
          </w:p>
        </w:tc>
        <w:tc>
          <w:tcPr>
            <w:tcW w:w="1120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能效提升率</w:t>
            </w:r>
          </w:p>
        </w:tc>
        <w:tc>
          <w:tcPr>
            <w:tcW w:w="982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建筑类型</w:t>
            </w:r>
          </w:p>
        </w:tc>
        <w:tc>
          <w:tcPr>
            <w:tcW w:w="1313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计划开工</w:t>
            </w:r>
          </w:p>
        </w:tc>
        <w:tc>
          <w:tcPr>
            <w:tcW w:w="107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计划竣工</w:t>
            </w:r>
          </w:p>
        </w:tc>
        <w:tc>
          <w:tcPr>
            <w:tcW w:w="1591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改造项目</w:t>
            </w:r>
          </w:p>
        </w:tc>
        <w:tc>
          <w:tcPr>
            <w:tcW w:w="1410" w:type="dxa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项目地址</w:t>
            </w:r>
          </w:p>
        </w:tc>
        <w:tc>
          <w:tcPr>
            <w:tcW w:w="120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试点城市项目</w:t>
            </w:r>
          </w:p>
        </w:tc>
        <w:tc>
          <w:tcPr>
            <w:tcW w:w="1204" w:type="dxa"/>
            <w:gridSpan w:val="2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400" w:hRule="atLeast"/>
          <w:jc w:val="center"/>
        </w:trPr>
        <w:tc>
          <w:tcPr>
            <w:tcW w:w="46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（万m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/>
              </w:rPr>
              <w:t>，户）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（%）</w:t>
            </w:r>
          </w:p>
        </w:tc>
        <w:tc>
          <w:tcPr>
            <w:tcW w:w="982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(年/月)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(年/月)</w:t>
            </w:r>
          </w:p>
        </w:tc>
        <w:tc>
          <w:tcPr>
            <w:tcW w:w="1591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ordWrap/>
              <w:adjustRightInd/>
              <w:snapToGrid/>
              <w:spacing w:line="58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实施年度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695" w:hRule="atLeast"/>
          <w:jc w:val="center"/>
        </w:trPr>
        <w:tc>
          <w:tcPr>
            <w:tcW w:w="4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9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沁园办事处</w:t>
            </w:r>
          </w:p>
        </w:tc>
        <w:tc>
          <w:tcPr>
            <w:tcW w:w="128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电业局家属院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2.9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居住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2018年8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2019年4月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外围护结构改造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沁阳市河内路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560" w:hRule="atLeast"/>
          <w:jc w:val="center"/>
        </w:trPr>
        <w:tc>
          <w:tcPr>
            <w:tcW w:w="4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9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覃怀办事处</w:t>
            </w:r>
          </w:p>
        </w:tc>
        <w:tc>
          <w:tcPr>
            <w:tcW w:w="128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峰云社区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居住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2018年8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2019年4月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外围护结构改造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沁阳市河内路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590" w:hRule="atLeast"/>
          <w:jc w:val="center"/>
        </w:trPr>
        <w:tc>
          <w:tcPr>
            <w:tcW w:w="4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9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太行办事处</w:t>
            </w:r>
          </w:p>
        </w:tc>
        <w:tc>
          <w:tcPr>
            <w:tcW w:w="128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太行新居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2.5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居住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2018年8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2019年4月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外围护结构改造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沁阳市怀府西路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2018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695" w:hRule="atLeast"/>
          <w:jc w:val="center"/>
        </w:trPr>
        <w:tc>
          <w:tcPr>
            <w:tcW w:w="4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9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太行办事处</w:t>
            </w:r>
          </w:p>
        </w:tc>
        <w:tc>
          <w:tcPr>
            <w:tcW w:w="128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沁阳市文脉世家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1.7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居住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2018年8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2019年4月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外围护结构改造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沁阳市香港街北端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905" w:hRule="atLeast"/>
          <w:jc w:val="center"/>
        </w:trPr>
        <w:tc>
          <w:tcPr>
            <w:tcW w:w="46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9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沁园办事处</w:t>
            </w:r>
          </w:p>
        </w:tc>
        <w:tc>
          <w:tcPr>
            <w:tcW w:w="1287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沁阳市袁屯新村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5.46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农房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2018年8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2019年4月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外围护结构改造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沁阳市南环路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rPr>
          <w:gridAfter w:val="1"/>
          <w:wAfter w:w="1" w:type="dxa"/>
          <w:trHeight w:val="563" w:hRule="atLeast"/>
          <w:jc w:val="center"/>
        </w:trPr>
        <w:tc>
          <w:tcPr>
            <w:tcW w:w="3249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102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14.06</w:t>
            </w:r>
          </w:p>
        </w:tc>
        <w:tc>
          <w:tcPr>
            <w:tcW w:w="112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982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313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078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591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410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204" w:type="dxa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204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rPr>
          <w:trHeight w:val="1055" w:hRule="atLeast"/>
          <w:jc w:val="center"/>
        </w:trPr>
        <w:tc>
          <w:tcPr>
            <w:tcW w:w="12970" w:type="dxa"/>
            <w:gridSpan w:val="1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ordWrap/>
        <w:adjustRightInd/>
        <w:snapToGrid/>
        <w:spacing w:line="580" w:lineRule="exact"/>
        <w:ind w:left="0" w:leftChars="0"/>
        <w:rPr>
          <w:rFonts w:hint="default" w:ascii="Times New Roman" w:hAnsi="Times New Roman" w:eastAsia="仿宋_GB2312" w:cs="Times New Roman"/>
          <w:sz w:val="32"/>
        </w:rPr>
      </w:pPr>
    </w:p>
    <w:sectPr>
      <w:headerReference r:id="rId4" w:type="default"/>
      <w:footerReference r:id="rId5" w:type="default"/>
      <w:pgSz w:w="16838" w:h="11906" w:orient="landscape"/>
      <w:pgMar w:top="1179" w:right="1383" w:bottom="1179" w:left="1383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">
    <w:name w:val="font01"/>
    <w:basedOn w:val="3"/>
    <w:qFormat/>
    <w:uiPriority w:val="0"/>
    <w:rPr>
      <w:rFonts w:hint="default" w:ascii="方正小标宋简体" w:hAnsi="方正小标宋简体" w:eastAsia="方正小标宋简体" w:cs="方正小标宋简体"/>
      <w:color w:val="00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561</Words>
  <Characters>3204</Characters>
  <Lines>26</Lines>
  <Paragraphs>7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2019-02-15T15:26:00Z</dcterms:created>
  <dc:creator>Administrator</dc:creator>
  <cp:lastModifiedBy>ZFB</cp:lastModifiedBy>
  <cp:lastPrinted>2019-03-06T07:13:00Z</cp:lastPrinted>
  <dcterms:modified xsi:type="dcterms:W3CDTF">2019-03-06T08:33:25Z</dcterms:modified>
  <dc:title>沁阳市清洁取暖试点城市建筑能效提升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